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BA" w:rsidRDefault="00930310" w:rsidP="00072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EF">
        <w:rPr>
          <w:rFonts w:ascii="Times New Roman" w:hAnsi="Times New Roman" w:cs="Times New Roman"/>
          <w:b/>
          <w:sz w:val="24"/>
          <w:szCs w:val="24"/>
        </w:rPr>
        <w:t>Использование интерактивной доски в коррекционной работе учителя-логопеда.</w:t>
      </w:r>
    </w:p>
    <w:p w:rsidR="00135BB5" w:rsidRPr="000721EF" w:rsidRDefault="00135BB5" w:rsidP="00072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Чахайах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учитель-логопед: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Боргоякова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 А.</w:t>
      </w:r>
    </w:p>
    <w:p w:rsidR="00930310" w:rsidRDefault="00930310" w:rsidP="007B3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XXI веке, веке информации. Информатизация общества – это реальность наших 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педагогами ДОУ интерактивных технологий повышает качество обучения, оказывает положительное влияние на различные стороны психического развития дошкольников, дают возможность индивидуального подхода в работе с детьми, представляет больше возможностей для участия в коллективной работе. Трудно сегодня кого-то удивить наличием в детском саду компьютера, интерактивной доски,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проектора. Возможности интерактивной доски позволяют включать все органы восприятия: слуховые, зрительные и тактильные. Английская пословица гласит: « Я услышал и забыл, я увидел и запомнил». Учеными установлено, что около 80 %  информации человек воспринимает через органы зрения. </w:t>
      </w:r>
      <w:r w:rsidR="008C47C3">
        <w:rPr>
          <w:rFonts w:ascii="Times New Roman" w:hAnsi="Times New Roman" w:cs="Times New Roman"/>
          <w:sz w:val="24"/>
          <w:szCs w:val="24"/>
        </w:rPr>
        <w:t>Интерактивная доска  -</w:t>
      </w:r>
      <w:r w:rsidR="00135BB5">
        <w:rPr>
          <w:rFonts w:ascii="Times New Roman" w:hAnsi="Times New Roman" w:cs="Times New Roman"/>
          <w:sz w:val="24"/>
          <w:szCs w:val="24"/>
        </w:rPr>
        <w:t xml:space="preserve"> </w:t>
      </w:r>
      <w:r w:rsidR="008C47C3">
        <w:rPr>
          <w:rFonts w:ascii="Times New Roman" w:hAnsi="Times New Roman" w:cs="Times New Roman"/>
          <w:sz w:val="24"/>
          <w:szCs w:val="24"/>
        </w:rPr>
        <w:t xml:space="preserve">универсальный инструмент, позволяющий мне как логопеду построить коррекционно-образовательный процесс так, чтобы у детей повысился интерес к логопедическим занятиям, устойчивость внимания, скорость мыслительных операций, их работоспособность. </w:t>
      </w:r>
    </w:p>
    <w:p w:rsidR="008C47C3" w:rsidRDefault="008C47C3" w:rsidP="007B3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использования интерактивной доски очень разнообразны: интерактивную доску можно использовать как большой экран для демонстраций фотографий, картин.</w:t>
      </w:r>
    </w:p>
    <w:p w:rsidR="002B0F51" w:rsidRDefault="008C47C3" w:rsidP="007B3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доска-это визуальный ресурс, который помогает мне излагать новый материал очень живо и увлекательно. Доска предоставляет информацию с помощью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ресурсов: помогает в демонстрации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презентаций с возможностью передачи цвета, формы, движения и так далее.</w:t>
      </w:r>
      <w:r w:rsidR="002B0F51">
        <w:rPr>
          <w:rFonts w:ascii="Times New Roman" w:hAnsi="Times New Roman" w:cs="Times New Roman"/>
          <w:sz w:val="24"/>
          <w:szCs w:val="24"/>
        </w:rPr>
        <w:t xml:space="preserve"> Применение компьютерных слайдовых презентаций в процессе коррекционного обучения детей с речевыми нарушениями имеет следующие достоинства: </w:t>
      </w:r>
    </w:p>
    <w:p w:rsidR="002B0F51" w:rsidRDefault="002B0F51" w:rsidP="002B0F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материала;</w:t>
      </w:r>
    </w:p>
    <w:p w:rsidR="002B0F51" w:rsidRDefault="002B0F51" w:rsidP="002B0F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демонстрации различных объектов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 в многократно увеличенном виде;</w:t>
      </w:r>
    </w:p>
    <w:p w:rsidR="002B0F51" w:rsidRDefault="002B0F51" w:rsidP="002B0F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анимационны</w:t>
      </w:r>
      <w:r w:rsidR="00135BB5">
        <w:rPr>
          <w:rFonts w:ascii="Times New Roman" w:hAnsi="Times New Roman" w:cs="Times New Roman"/>
          <w:sz w:val="24"/>
          <w:szCs w:val="24"/>
        </w:rPr>
        <w:t>х эффектов в единую презентацию</w:t>
      </w:r>
      <w:r>
        <w:rPr>
          <w:rFonts w:ascii="Times New Roman" w:hAnsi="Times New Roman" w:cs="Times New Roman"/>
          <w:sz w:val="24"/>
          <w:szCs w:val="24"/>
        </w:rPr>
        <w:t xml:space="preserve">, которая способствует компенсации объема информации, получаемого детьми из учебной литературы. </w:t>
      </w:r>
    </w:p>
    <w:p w:rsidR="002B0F51" w:rsidRPr="002B0F51" w:rsidRDefault="002B0F51" w:rsidP="00135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презентаций позволяет сделать мне логопедические занятия эмоционально</w:t>
      </w:r>
      <w:r w:rsidR="0032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окрашенными, привлекательными, </w:t>
      </w:r>
      <w:r w:rsidR="00321CD7">
        <w:rPr>
          <w:rFonts w:ascii="Times New Roman" w:hAnsi="Times New Roman" w:cs="Times New Roman"/>
          <w:sz w:val="24"/>
          <w:szCs w:val="24"/>
        </w:rPr>
        <w:t xml:space="preserve">вызывают у ребенка живой интерес, являются прекрасным наглядным пособием и демонстрационным материалом, что способствует хорошей результативности логопедических занятий. </w:t>
      </w:r>
    </w:p>
    <w:p w:rsidR="008C47C3" w:rsidRDefault="008C47C3" w:rsidP="007B3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Интерактивная доска позволяет превращать совместную деятельность с детьми в динамичную и увлекательную игру</w:t>
      </w:r>
      <w:r w:rsidR="004751C7">
        <w:rPr>
          <w:rFonts w:ascii="Times New Roman" w:hAnsi="Times New Roman" w:cs="Times New Roman"/>
          <w:sz w:val="24"/>
          <w:szCs w:val="24"/>
        </w:rPr>
        <w:t xml:space="preserve">, делают обучение «живым», где воспитанники становятся интерактивными участниками. </w:t>
      </w:r>
    </w:p>
    <w:p w:rsidR="00BC66A1" w:rsidRPr="00BC66A1" w:rsidRDefault="00BC66A1" w:rsidP="00135B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t xml:space="preserve">Существуют компьютерные и обучающие программы и игры для дошкольников с нарушениями речи, развивающие ум, логику, координацию, речь. </w:t>
      </w:r>
      <w:proofErr w:type="gramStart"/>
      <w:r w:rsidRPr="00BC66A1">
        <w:rPr>
          <w:rStyle w:val="c4"/>
          <w:color w:val="000000"/>
        </w:rPr>
        <w:t>Одной из таких программ является </w:t>
      </w:r>
      <w:r w:rsidRPr="000721EF">
        <w:rPr>
          <w:rStyle w:val="c5"/>
          <w:bCs/>
          <w:color w:val="000000"/>
        </w:rPr>
        <w:t xml:space="preserve">специализированная компьютерная логопедическая программа «Игры </w:t>
      </w:r>
      <w:r w:rsidRPr="000721EF">
        <w:rPr>
          <w:rStyle w:val="c5"/>
          <w:bCs/>
          <w:color w:val="000000"/>
        </w:rPr>
        <w:lastRenderedPageBreak/>
        <w:t>для Тигры»</w:t>
      </w:r>
      <w:r w:rsidRPr="00BC66A1">
        <w:rPr>
          <w:rStyle w:val="c5"/>
          <w:b/>
          <w:bCs/>
          <w:color w:val="000000"/>
        </w:rPr>
        <w:t> </w:t>
      </w:r>
      <w:r w:rsidRPr="00BC66A1">
        <w:rPr>
          <w:rStyle w:val="c4"/>
          <w:color w:val="000000"/>
        </w:rPr>
        <w:t>(автор:</w:t>
      </w:r>
      <w:proofErr w:type="gramEnd"/>
      <w:r w:rsidRPr="00BC66A1">
        <w:rPr>
          <w:rStyle w:val="c4"/>
          <w:color w:val="000000"/>
        </w:rPr>
        <w:t xml:space="preserve"> </w:t>
      </w:r>
      <w:proofErr w:type="gramStart"/>
      <w:r w:rsidRPr="00BC66A1">
        <w:rPr>
          <w:rStyle w:val="c4"/>
          <w:color w:val="000000"/>
        </w:rPr>
        <w:t>Лизунова Л.Р., г. Пермь, 2004).</w:t>
      </w:r>
      <w:proofErr w:type="gramEnd"/>
      <w:r w:rsidRPr="00BC66A1">
        <w:rPr>
          <w:rStyle w:val="c4"/>
          <w:color w:val="000000"/>
        </w:rPr>
        <w:t xml:space="preserve"> Компьютерная программ</w:t>
      </w:r>
      <w:r w:rsidR="000721EF">
        <w:rPr>
          <w:rStyle w:val="c4"/>
          <w:color w:val="000000"/>
        </w:rPr>
        <w:t xml:space="preserve">а «Игры для Тигры» представлена </w:t>
      </w:r>
      <w:r w:rsidRPr="00BC66A1">
        <w:rPr>
          <w:rStyle w:val="c4"/>
          <w:color w:val="000000"/>
        </w:rPr>
        <w:t>на CD-диске и содержит описание, подробные методические рекомендации, позволяющие</w:t>
      </w:r>
      <w:r w:rsidR="000721EF">
        <w:rPr>
          <w:rStyle w:val="c4"/>
          <w:color w:val="000000"/>
        </w:rPr>
        <w:t xml:space="preserve"> мне </w:t>
      </w:r>
      <w:r w:rsidRPr="00BC66A1">
        <w:rPr>
          <w:rStyle w:val="c4"/>
          <w:color w:val="000000"/>
        </w:rPr>
        <w:t xml:space="preserve"> эффективно организовать индивидуальную и подгрупповую работу с </w:t>
      </w:r>
      <w:proofErr w:type="spellStart"/>
      <w:r w:rsidRPr="00BC66A1">
        <w:rPr>
          <w:rStyle w:val="c4"/>
          <w:color w:val="000000"/>
        </w:rPr>
        <w:t>детьми</w:t>
      </w:r>
      <w:proofErr w:type="gramStart"/>
      <w:r w:rsidRPr="00BC66A1">
        <w:rPr>
          <w:rStyle w:val="c4"/>
          <w:color w:val="000000"/>
        </w:rPr>
        <w:t>.П</w:t>
      </w:r>
      <w:proofErr w:type="gramEnd"/>
      <w:r w:rsidRPr="00BC66A1">
        <w:rPr>
          <w:rStyle w:val="c4"/>
          <w:color w:val="000000"/>
        </w:rPr>
        <w:t>рограмма</w:t>
      </w:r>
      <w:proofErr w:type="spellEnd"/>
      <w:r w:rsidRPr="00BC66A1">
        <w:rPr>
          <w:rStyle w:val="c4"/>
          <w:color w:val="000000"/>
        </w:rPr>
        <w:t xml:space="preserve"> построена на основе методик обучения детей с отклонениями развития Л. Н. </w:t>
      </w:r>
      <w:proofErr w:type="spellStart"/>
      <w:r w:rsidRPr="00BC66A1">
        <w:rPr>
          <w:rStyle w:val="c4"/>
          <w:color w:val="000000"/>
        </w:rPr>
        <w:t>Ефименковой</w:t>
      </w:r>
      <w:proofErr w:type="spellEnd"/>
      <w:r w:rsidRPr="00BC66A1">
        <w:rPr>
          <w:rStyle w:val="c4"/>
          <w:color w:val="000000"/>
        </w:rPr>
        <w:t xml:space="preserve">, Г. А. Каше, Р. Е. Левиной, Л. В. Лопатиной, Н. В. Серебряковой, Р. И. </w:t>
      </w:r>
      <w:proofErr w:type="spellStart"/>
      <w:r w:rsidRPr="00BC66A1">
        <w:rPr>
          <w:rStyle w:val="c4"/>
          <w:color w:val="000000"/>
        </w:rPr>
        <w:t>Лалаевой</w:t>
      </w:r>
      <w:proofErr w:type="spellEnd"/>
      <w:r w:rsidRPr="00BC66A1">
        <w:rPr>
          <w:rStyle w:val="c4"/>
          <w:color w:val="000000"/>
        </w:rPr>
        <w:t xml:space="preserve">, Н. С. Жуковой, Е. М. </w:t>
      </w:r>
      <w:proofErr w:type="spellStart"/>
      <w:r w:rsidRPr="00BC66A1">
        <w:rPr>
          <w:rStyle w:val="c4"/>
          <w:color w:val="000000"/>
        </w:rPr>
        <w:t>Мастюковой</w:t>
      </w:r>
      <w:proofErr w:type="spellEnd"/>
      <w:r w:rsidRPr="00BC66A1">
        <w:rPr>
          <w:rStyle w:val="c4"/>
          <w:color w:val="000000"/>
        </w:rPr>
        <w:t xml:space="preserve">, Т. Б. </w:t>
      </w:r>
      <w:proofErr w:type="gramStart"/>
      <w:r w:rsidRPr="00BC66A1">
        <w:rPr>
          <w:rStyle w:val="c4"/>
          <w:color w:val="000000"/>
        </w:rPr>
        <w:t>Филичевой, Г. В. Чиркиной, а также Программы воспитания и обучения в детском саду под редакцией М. А. Васильевой (1985).</w:t>
      </w:r>
      <w:proofErr w:type="gramEnd"/>
      <w:r w:rsidRPr="00BC66A1">
        <w:rPr>
          <w:rStyle w:val="c4"/>
          <w:color w:val="000000"/>
        </w:rPr>
        <w:t xml:space="preserve"> Она представляет собой единый программно-методический комплекс и содержит компьютерную программу «Игры </w:t>
      </w:r>
      <w:proofErr w:type="gramStart"/>
      <w:r w:rsidRPr="00BC66A1">
        <w:rPr>
          <w:rStyle w:val="c4"/>
          <w:color w:val="000000"/>
        </w:rPr>
        <w:t>для</w:t>
      </w:r>
      <w:proofErr w:type="gramEnd"/>
      <w:r w:rsidRPr="00BC66A1">
        <w:rPr>
          <w:rStyle w:val="c4"/>
          <w:color w:val="000000"/>
        </w:rPr>
        <w:t xml:space="preserve"> </w:t>
      </w:r>
      <w:proofErr w:type="gramStart"/>
      <w:r w:rsidRPr="00BC66A1">
        <w:rPr>
          <w:rStyle w:val="c4"/>
          <w:color w:val="000000"/>
        </w:rPr>
        <w:t>Тигры</w:t>
      </w:r>
      <w:proofErr w:type="gramEnd"/>
      <w:r w:rsidRPr="00BC66A1">
        <w:rPr>
          <w:rStyle w:val="c4"/>
          <w:color w:val="000000"/>
        </w:rPr>
        <w:t>», учебно-методическое пособие с подробными методическими рекомендациями ее пошагового применения в коррекционно-образовательном процессе.</w:t>
      </w:r>
    </w:p>
    <w:p w:rsidR="00BC66A1" w:rsidRPr="00135BB5" w:rsidRDefault="00BC66A1" w:rsidP="00135B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proofErr w:type="gramStart"/>
      <w:r w:rsidRPr="00BC66A1">
        <w:rPr>
          <w:rStyle w:val="c4"/>
          <w:color w:val="000000"/>
        </w:rPr>
        <w:t>Специализированная компьютерная технология «Игры для Тигры» адресована, прежде всего, специалистам – логопедам и дефектологам детских учреждений, но может использоваться и для самостоятельных занятий в домашних условиях родителями, заинтересованным в исправлении и развитии речи своих детей, при условии консультирования специалистами. </w:t>
      </w:r>
      <w:proofErr w:type="gramEnd"/>
    </w:p>
    <w:p w:rsidR="000721EF" w:rsidRDefault="000721EF" w:rsidP="007B313A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1F1F1F"/>
        </w:rPr>
      </w:pPr>
      <w:r>
        <w:t xml:space="preserve">Успешно применяю в своей работе </w:t>
      </w:r>
      <w:proofErr w:type="spellStart"/>
      <w:r>
        <w:t>флешку</w:t>
      </w:r>
      <w:proofErr w:type="spellEnd"/>
      <w:r>
        <w:t xml:space="preserve"> «Лого ассорти» сайта </w:t>
      </w:r>
      <w:proofErr w:type="spellStart"/>
      <w:r>
        <w:rPr>
          <w:lang w:val="en-US"/>
        </w:rPr>
        <w:t>Mersibo</w:t>
      </w:r>
      <w:proofErr w:type="spellEnd"/>
      <w:r w:rsidRPr="000721EF">
        <w:t xml:space="preserve">. На </w:t>
      </w:r>
      <w:proofErr w:type="spellStart"/>
      <w:r w:rsidRPr="000721EF">
        <w:t>флешке</w:t>
      </w:r>
      <w:proofErr w:type="spellEnd"/>
      <w:r w:rsidRPr="000721EF">
        <w:t xml:space="preserve"> </w:t>
      </w:r>
      <w:r w:rsidRPr="000721EF">
        <w:rPr>
          <w:color w:val="1F1F1F"/>
        </w:rPr>
        <w:t xml:space="preserve">      тридцать игр  </w:t>
      </w:r>
      <w:r>
        <w:rPr>
          <w:color w:val="1F1F1F"/>
        </w:rPr>
        <w:t xml:space="preserve">по основным логопедическим направлениям: речевое дыхание и слух, звукопроизношение, лексика, грамматика, связная речь и моторика. </w:t>
      </w:r>
      <w:proofErr w:type="spellStart"/>
      <w:r>
        <w:rPr>
          <w:color w:val="1F1F1F"/>
        </w:rPr>
        <w:t>Флешку</w:t>
      </w:r>
      <w:proofErr w:type="spellEnd"/>
      <w:r>
        <w:rPr>
          <w:color w:val="1F1F1F"/>
        </w:rPr>
        <w:t xml:space="preserve"> я применяю и на индивидуальном занятии и на групповом, с детьми с нормативным развитием или ОВЗ, </w:t>
      </w:r>
      <w:proofErr w:type="spellStart"/>
      <w:r>
        <w:rPr>
          <w:color w:val="1F1F1F"/>
        </w:rPr>
        <w:t>флешка</w:t>
      </w:r>
      <w:proofErr w:type="spellEnd"/>
      <w:r>
        <w:rPr>
          <w:color w:val="1F1F1F"/>
        </w:rPr>
        <w:t xml:space="preserve"> помогает мне при обследовании или при проведении занятий. У каждой игры</w:t>
      </w:r>
      <w:r w:rsidR="002F657D">
        <w:rPr>
          <w:color w:val="1F1F1F"/>
        </w:rPr>
        <w:t xml:space="preserve"> сказочный сю</w:t>
      </w:r>
      <w:r>
        <w:rPr>
          <w:color w:val="1F1F1F"/>
        </w:rPr>
        <w:t xml:space="preserve">жет, который мотивирует ребенка и помогает удержать внимание на задаче. </w:t>
      </w:r>
      <w:proofErr w:type="spellStart"/>
      <w:r>
        <w:rPr>
          <w:color w:val="1F1F1F"/>
        </w:rPr>
        <w:t>Флешка</w:t>
      </w:r>
      <w:proofErr w:type="spellEnd"/>
      <w:r>
        <w:rPr>
          <w:color w:val="1F1F1F"/>
        </w:rPr>
        <w:t xml:space="preserve"> «Лого ассорти» понадобится логопедам, дефектологам и воспитателям логопедических групп. Задания </w:t>
      </w:r>
      <w:r w:rsidR="007B313A">
        <w:rPr>
          <w:color w:val="1F1F1F"/>
        </w:rPr>
        <w:t xml:space="preserve">предназначены для дошкольников с нормативным развитием и ОВЗ. </w:t>
      </w:r>
    </w:p>
    <w:p w:rsidR="002F657D" w:rsidRPr="000721EF" w:rsidRDefault="008A06C5" w:rsidP="007B313A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1F1F1F"/>
        </w:rPr>
      </w:pPr>
      <w:r>
        <w:rPr>
          <w:color w:val="1F1F1F"/>
        </w:rPr>
        <w:t xml:space="preserve">Использование интерактивной доски предъявляет особые требования к созданию в учебных помещениях комфортных условий для восприятия информации: согласно нормам </w:t>
      </w:r>
      <w:proofErr w:type="spellStart"/>
      <w:r>
        <w:rPr>
          <w:color w:val="1F1F1F"/>
        </w:rPr>
        <w:t>СанПин</w:t>
      </w:r>
      <w:proofErr w:type="spellEnd"/>
      <w:r>
        <w:rPr>
          <w:color w:val="1F1F1F"/>
        </w:rPr>
        <w:t xml:space="preserve"> 2.4.2.1178-02 допускается оборудование учебных помещений и кабинетов интерактивными досками, отвечающих гигиеническим требованиям. Длительность непрерывного применения на занятиях различных технических средств обучения для дошкольников 7-10 минут. После занятий провожу гимнастику для глаз. Для поддер</w:t>
      </w:r>
      <w:r w:rsidR="00135BB5">
        <w:rPr>
          <w:color w:val="1F1F1F"/>
        </w:rPr>
        <w:t>жания оптимального микроклимата</w:t>
      </w:r>
      <w:r>
        <w:rPr>
          <w:color w:val="1F1F1F"/>
        </w:rPr>
        <w:t>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</w:t>
      </w:r>
      <w:r w:rsidR="00135BB5">
        <w:rPr>
          <w:color w:val="1F1F1F"/>
        </w:rPr>
        <w:t xml:space="preserve"> </w:t>
      </w:r>
      <w:r>
        <w:rPr>
          <w:color w:val="1F1F1F"/>
        </w:rPr>
        <w:t xml:space="preserve">- протирка столов и экранов дисплеев до и после занятий, протирка полов после занятий. </w:t>
      </w:r>
    </w:p>
    <w:p w:rsidR="000721EF" w:rsidRDefault="00824820" w:rsidP="00A565F2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1F1F1F"/>
        </w:rPr>
      </w:pPr>
      <w:r w:rsidRPr="00824820">
        <w:rPr>
          <w:color w:val="1F1F1F"/>
        </w:rPr>
        <w:t xml:space="preserve">Использование </w:t>
      </w:r>
      <w:r>
        <w:rPr>
          <w:color w:val="1F1F1F"/>
        </w:rPr>
        <w:t xml:space="preserve">интерактивной доски в логопедической работе является одним из эффективных способов мотивации и </w:t>
      </w:r>
      <w:proofErr w:type="spellStart"/>
      <w:r>
        <w:rPr>
          <w:color w:val="1F1F1F"/>
        </w:rPr>
        <w:t>идивидуализации</w:t>
      </w:r>
      <w:proofErr w:type="spellEnd"/>
      <w:r>
        <w:rPr>
          <w:color w:val="1F1F1F"/>
        </w:rPr>
        <w:t xml:space="preserve"> обучения, развития творческих способностей и создания благоприятного эмоционального фона.</w:t>
      </w:r>
    </w:p>
    <w:p w:rsidR="00824820" w:rsidRPr="00824820" w:rsidRDefault="00824820" w:rsidP="00A565F2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1F1F1F"/>
        </w:rPr>
      </w:pPr>
      <w:r>
        <w:rPr>
          <w:color w:val="1F1F1F"/>
        </w:rPr>
        <w:t>Таким образом, применение компьютера, интерактивной доски в логопедической работе –</w:t>
      </w:r>
      <w:r w:rsidR="00135BB5">
        <w:rPr>
          <w:color w:val="1F1F1F"/>
        </w:rPr>
        <w:t xml:space="preserve"> </w:t>
      </w:r>
      <w:r>
        <w:rPr>
          <w:color w:val="1F1F1F"/>
        </w:rPr>
        <w:t>новое мощнейшее средство для инте</w:t>
      </w:r>
      <w:r w:rsidR="00A565F2">
        <w:rPr>
          <w:color w:val="1F1F1F"/>
        </w:rPr>
        <w:t>ллектуального развития детей,</w:t>
      </w:r>
      <w:r w:rsidR="00135BB5">
        <w:rPr>
          <w:color w:val="1F1F1F"/>
        </w:rPr>
        <w:t xml:space="preserve"> </w:t>
      </w:r>
      <w:r w:rsidR="00A565F2">
        <w:rPr>
          <w:color w:val="1F1F1F"/>
        </w:rPr>
        <w:t xml:space="preserve">помогает детям овладеть практическими навыками работы с информацией, развивает разносторонние умения, что способствует осознанному усвоению знаний воспитанниками и повышает уровень готовности ребенка к школе. </w:t>
      </w:r>
    </w:p>
    <w:p w:rsidR="000721EF" w:rsidRDefault="000721EF" w:rsidP="000721E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F1F1F"/>
          <w:sz w:val="23"/>
          <w:szCs w:val="23"/>
        </w:rPr>
      </w:pPr>
    </w:p>
    <w:p w:rsidR="000721EF" w:rsidRDefault="000721EF" w:rsidP="000721E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F1F1F"/>
          <w:sz w:val="23"/>
          <w:szCs w:val="23"/>
        </w:rPr>
      </w:pPr>
    </w:p>
    <w:p w:rsidR="00135BB5" w:rsidRDefault="00135BB5" w:rsidP="000721E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F1F1F"/>
          <w:sz w:val="23"/>
          <w:szCs w:val="23"/>
        </w:rPr>
      </w:pPr>
    </w:p>
    <w:p w:rsidR="00A565F2" w:rsidRDefault="00A565F2" w:rsidP="00A565F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1F1F1F"/>
        </w:rPr>
      </w:pPr>
      <w:r w:rsidRPr="00A565F2">
        <w:rPr>
          <w:color w:val="1F1F1F"/>
        </w:rPr>
        <w:lastRenderedPageBreak/>
        <w:t>Используемая литература:</w:t>
      </w:r>
    </w:p>
    <w:p w:rsidR="00A565F2" w:rsidRDefault="0004475D" w:rsidP="0004475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  <w:r>
        <w:rPr>
          <w:color w:val="181818"/>
          <w:shd w:val="clear" w:color="auto" w:fill="FFFFFF"/>
        </w:rPr>
        <w:t>Интерактивное оборудование в образовании /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>
        <w:rPr>
          <w:color w:val="181818"/>
          <w:shd w:val="clear" w:color="auto" w:fill="FFFFFF"/>
        </w:rPr>
        <w:t>Основные приемы работы с ИД. -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>
        <w:rPr>
          <w:color w:val="181818"/>
          <w:shd w:val="clear" w:color="auto" w:fill="FFFFFF"/>
        </w:rPr>
        <w:t>[Электронный ресурс]. –  Режим доступа: </w:t>
      </w:r>
      <w:hyperlink r:id="rId5" w:tgtFrame="_blank" w:history="1">
        <w:r>
          <w:rPr>
            <w:rStyle w:val="a5"/>
            <w:color w:val="000000"/>
            <w:shd w:val="clear" w:color="auto" w:fill="FFFFFF"/>
          </w:rPr>
          <w:t>http://ksecydm.blogspot.md/p/blog-page_6229.html</w:t>
        </w:r>
      </w:hyperlink>
    </w:p>
    <w:p w:rsidR="0004475D" w:rsidRPr="0004475D" w:rsidRDefault="0004475D" w:rsidP="0004475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1F1F1F"/>
        </w:rPr>
      </w:pPr>
      <w:r>
        <w:rPr>
          <w:color w:val="181818"/>
          <w:shd w:val="clear" w:color="auto" w:fill="FFFFFF"/>
        </w:rPr>
        <w:t xml:space="preserve">Мельникова Л. В., Применение интерактивной доски в процессе обучения. - [Электронный ресурс]. </w:t>
      </w:r>
      <w:proofErr w:type="gramStart"/>
      <w:r>
        <w:rPr>
          <w:color w:val="181818"/>
          <w:shd w:val="clear" w:color="auto" w:fill="FFFFFF"/>
        </w:rPr>
        <w:t>–Р</w:t>
      </w:r>
      <w:proofErr w:type="gramEnd"/>
      <w:r>
        <w:rPr>
          <w:color w:val="181818"/>
          <w:shd w:val="clear" w:color="auto" w:fill="FFFFFF"/>
        </w:rPr>
        <w:t>ежим доступа: </w:t>
      </w:r>
      <w:hyperlink r:id="rId6" w:tgtFrame="_blank" w:history="1">
        <w:r>
          <w:rPr>
            <w:rStyle w:val="a5"/>
            <w:color w:val="000000"/>
            <w:shd w:val="clear" w:color="auto" w:fill="FFFFFF"/>
          </w:rPr>
          <w:t>http://russmetod.blogspot.md/2014/12/blog-post_0.html</w:t>
        </w:r>
      </w:hyperlink>
    </w:p>
    <w:p w:rsidR="0004475D" w:rsidRDefault="00A565F2" w:rsidP="00A565F2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1F1F1F"/>
        </w:rPr>
      </w:pPr>
      <w:r w:rsidRPr="0004475D">
        <w:rPr>
          <w:color w:val="1F1F1F"/>
        </w:rPr>
        <w:t xml:space="preserve"> </w:t>
      </w:r>
      <w:hyperlink r:id="rId7" w:history="1">
        <w:r w:rsidRPr="006F2AC5">
          <w:rPr>
            <w:rStyle w:val="a5"/>
          </w:rPr>
          <w:t>https://mersibo.ru/shop/logo-assorti</w:t>
        </w:r>
      </w:hyperlink>
    </w:p>
    <w:p w:rsidR="00A565F2" w:rsidRPr="0004475D" w:rsidRDefault="00A565F2" w:rsidP="00A565F2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1F1F1F"/>
        </w:rPr>
      </w:pPr>
      <w:r w:rsidRPr="0004475D">
        <w:rPr>
          <w:color w:val="1F1F1F"/>
        </w:rPr>
        <w:t xml:space="preserve"> </w:t>
      </w:r>
      <w:hyperlink r:id="rId8" w:history="1">
        <w:r w:rsidRPr="006F2AC5">
          <w:rPr>
            <w:rStyle w:val="a5"/>
          </w:rPr>
          <w:t>https://nsportal.ru/detskiy-sad/razvitie-rechi/2021/02/02/igry-dlya-tigry-spetsializirovannaya-kompyuternaya</w:t>
        </w:r>
      </w:hyperlink>
    </w:p>
    <w:p w:rsidR="00A565F2" w:rsidRPr="00A565F2" w:rsidRDefault="00A565F2" w:rsidP="00A565F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1F1F1F"/>
        </w:rPr>
      </w:pPr>
    </w:p>
    <w:sectPr w:rsidR="00A565F2" w:rsidRPr="00A5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AD3"/>
    <w:multiLevelType w:val="hybridMultilevel"/>
    <w:tmpl w:val="E5801EDE"/>
    <w:lvl w:ilvl="0" w:tplc="82102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1F1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070"/>
    <w:multiLevelType w:val="hybridMultilevel"/>
    <w:tmpl w:val="8CA8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6B06"/>
    <w:multiLevelType w:val="hybridMultilevel"/>
    <w:tmpl w:val="232E1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BA"/>
    <w:rsid w:val="0004475D"/>
    <w:rsid w:val="000721EF"/>
    <w:rsid w:val="00135BB5"/>
    <w:rsid w:val="002B0F51"/>
    <w:rsid w:val="002F657D"/>
    <w:rsid w:val="00321CD7"/>
    <w:rsid w:val="004751C7"/>
    <w:rsid w:val="007B313A"/>
    <w:rsid w:val="00824820"/>
    <w:rsid w:val="008A06C5"/>
    <w:rsid w:val="008C47C3"/>
    <w:rsid w:val="00930310"/>
    <w:rsid w:val="00A565F2"/>
    <w:rsid w:val="00BC66A1"/>
    <w:rsid w:val="00D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6A1"/>
  </w:style>
  <w:style w:type="character" w:customStyle="1" w:styleId="c5">
    <w:name w:val="c5"/>
    <w:basedOn w:val="a0"/>
    <w:rsid w:val="00BC66A1"/>
  </w:style>
  <w:style w:type="character" w:customStyle="1" w:styleId="30">
    <w:name w:val="Заголовок 3 Знак"/>
    <w:basedOn w:val="a0"/>
    <w:link w:val="3"/>
    <w:uiPriority w:val="9"/>
    <w:rsid w:val="00072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F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0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32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2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42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21/02/02/igry-dlya-tigry-spetsializirovannaya-kompyuter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sibo.ru/shop/logo-assor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metod.blogspot.md/2014/12/blog-post_0.html" TargetMode="External"/><Relationship Id="rId5" Type="http://schemas.openxmlformats.org/officeDocument/2006/relationships/hyperlink" Target="http://ksecydm.blogspot.md/p/blog-page_622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2023-03-17T04:16:00Z</dcterms:created>
  <dcterms:modified xsi:type="dcterms:W3CDTF">2023-03-17T06:55:00Z</dcterms:modified>
</cp:coreProperties>
</file>